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973" w:rsidRPr="00796D90" w:rsidRDefault="00B23973" w:rsidP="00B23973">
      <w:pPr>
        <w:spacing w:line="640" w:lineRule="exact"/>
        <w:jc w:val="left"/>
        <w:rPr>
          <w:rFonts w:ascii="Times New Roman" w:eastAsia="黑体" w:hAnsi="Times New Roman"/>
          <w:sz w:val="32"/>
          <w:szCs w:val="32"/>
        </w:rPr>
      </w:pPr>
      <w:r w:rsidRPr="00796D90">
        <w:rPr>
          <w:rFonts w:ascii="Times New Roman" w:eastAsia="黑体" w:hAnsi="Times New Roman"/>
          <w:sz w:val="32"/>
          <w:szCs w:val="32"/>
        </w:rPr>
        <w:t>附件</w:t>
      </w:r>
      <w:r w:rsidRPr="00796D90">
        <w:rPr>
          <w:rFonts w:ascii="Times New Roman" w:eastAsia="黑体" w:hAnsi="Times New Roman"/>
          <w:sz w:val="32"/>
          <w:szCs w:val="32"/>
        </w:rPr>
        <w:t>3</w:t>
      </w:r>
    </w:p>
    <w:p w:rsidR="00B23973" w:rsidRPr="00796D90" w:rsidRDefault="00B23973" w:rsidP="00B23973">
      <w:pPr>
        <w:spacing w:line="640" w:lineRule="exact"/>
        <w:ind w:firstLineChars="200" w:firstLine="880"/>
        <w:jc w:val="center"/>
        <w:rPr>
          <w:rFonts w:ascii="方正小标宋简体" w:eastAsia="方正小标宋简体" w:hAnsi="宋体" w:hint="eastAsia"/>
          <w:sz w:val="44"/>
          <w:szCs w:val="44"/>
        </w:rPr>
      </w:pPr>
    </w:p>
    <w:p w:rsidR="00B23973" w:rsidRDefault="00B23973" w:rsidP="00B23973">
      <w:pPr>
        <w:spacing w:line="640" w:lineRule="exact"/>
        <w:jc w:val="center"/>
        <w:rPr>
          <w:rFonts w:ascii="方正小标宋简体" w:eastAsia="方正小标宋简体" w:hAnsi="宋体" w:hint="eastAsia"/>
          <w:sz w:val="44"/>
          <w:szCs w:val="44"/>
        </w:rPr>
      </w:pPr>
      <w:r w:rsidRPr="00796D90">
        <w:rPr>
          <w:rFonts w:ascii="方正小标宋简体" w:eastAsia="方正小标宋简体" w:hAnsi="宋体" w:hint="eastAsia"/>
          <w:sz w:val="44"/>
          <w:szCs w:val="44"/>
        </w:rPr>
        <w:t>桂林师范高等专科学校</w:t>
      </w:r>
    </w:p>
    <w:p w:rsidR="00B23973" w:rsidRPr="00796D90" w:rsidRDefault="00B23973" w:rsidP="00B23973">
      <w:pPr>
        <w:spacing w:line="640" w:lineRule="exact"/>
        <w:jc w:val="center"/>
        <w:rPr>
          <w:rFonts w:ascii="方正小标宋简体" w:eastAsia="方正小标宋简体" w:hAnsi="宋体"/>
          <w:sz w:val="44"/>
          <w:szCs w:val="44"/>
        </w:rPr>
      </w:pPr>
      <w:r w:rsidRPr="00796D90">
        <w:rPr>
          <w:rFonts w:ascii="方正小标宋简体" w:eastAsia="方正小标宋简体" w:hAnsi="宋体" w:hint="eastAsia"/>
          <w:sz w:val="44"/>
          <w:szCs w:val="44"/>
        </w:rPr>
        <w:t>公有住房出租（出售）申请计分排序办法</w:t>
      </w:r>
    </w:p>
    <w:p w:rsidR="00B23973" w:rsidRPr="00796D90" w:rsidRDefault="00B23973" w:rsidP="00B23973">
      <w:pPr>
        <w:spacing w:line="640" w:lineRule="exact"/>
        <w:ind w:firstLineChars="200" w:firstLine="883"/>
        <w:jc w:val="center"/>
        <w:rPr>
          <w:rFonts w:ascii="宋体" w:hAnsi="宋体"/>
          <w:b/>
          <w:sz w:val="44"/>
          <w:szCs w:val="44"/>
        </w:rPr>
      </w:pPr>
    </w:p>
    <w:p w:rsidR="00B23973" w:rsidRPr="00796D90" w:rsidRDefault="00B23973" w:rsidP="00B23973">
      <w:pPr>
        <w:spacing w:line="586" w:lineRule="exact"/>
        <w:ind w:firstLineChars="200" w:firstLine="640"/>
        <w:rPr>
          <w:rFonts w:ascii="仿宋_GB2312" w:eastAsia="仿宋_GB2312" w:hAnsi="宋体"/>
          <w:sz w:val="32"/>
          <w:szCs w:val="32"/>
        </w:rPr>
      </w:pPr>
      <w:r w:rsidRPr="00796D90">
        <w:rPr>
          <w:rFonts w:ascii="仿宋_GB2312" w:eastAsia="仿宋_GB2312" w:hAnsi="宋体" w:hint="eastAsia"/>
          <w:sz w:val="32"/>
          <w:szCs w:val="32"/>
        </w:rPr>
        <w:t>学校公有住房的出租（出售），按照综合评分高者优先的方式确定出租（出售）顺序，综合评分相同的情况下，以抽签的方式决定顺序,综合评分结果向全校公开。</w:t>
      </w:r>
    </w:p>
    <w:p w:rsidR="00B23973" w:rsidRPr="00796D90" w:rsidRDefault="00B23973" w:rsidP="00B23973">
      <w:pPr>
        <w:spacing w:line="586" w:lineRule="exact"/>
        <w:ind w:firstLineChars="200" w:firstLine="640"/>
        <w:rPr>
          <w:rFonts w:ascii="仿宋_GB2312" w:eastAsia="仿宋_GB2312" w:hAnsi="宋体"/>
          <w:sz w:val="32"/>
          <w:szCs w:val="32"/>
        </w:rPr>
      </w:pPr>
      <w:r w:rsidRPr="00796D90">
        <w:rPr>
          <w:rFonts w:ascii="仿宋_GB2312" w:eastAsia="仿宋_GB2312" w:hAnsi="宋体" w:hint="eastAsia"/>
          <w:sz w:val="32"/>
          <w:szCs w:val="32"/>
        </w:rPr>
        <w:t>综合评分按照总分＝职称（职务）分＋学龄分+工龄分＋校龄分＋附加分的方式计算，具体分值及计算方法如下：</w:t>
      </w:r>
    </w:p>
    <w:p w:rsidR="00B23973" w:rsidRPr="00796D90" w:rsidRDefault="00B23973" w:rsidP="00B23973">
      <w:pPr>
        <w:ind w:firstLineChars="200" w:firstLine="640"/>
        <w:rPr>
          <w:rFonts w:ascii="黑体" w:eastAsia="黑体" w:hAnsi="黑体"/>
          <w:sz w:val="32"/>
          <w:szCs w:val="32"/>
        </w:rPr>
      </w:pPr>
      <w:r w:rsidRPr="00796D90">
        <w:rPr>
          <w:rFonts w:ascii="黑体" w:eastAsia="黑体" w:hAnsi="黑体" w:hint="eastAsia"/>
          <w:sz w:val="32"/>
          <w:szCs w:val="32"/>
        </w:rPr>
        <w:t>一、职称（职务）分</w:t>
      </w:r>
    </w:p>
    <w:tbl>
      <w:tblPr>
        <w:tblW w:w="694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20"/>
      </w:tblPr>
      <w:tblGrid>
        <w:gridCol w:w="1138"/>
        <w:gridCol w:w="2451"/>
        <w:gridCol w:w="1463"/>
        <w:gridCol w:w="1893"/>
      </w:tblGrid>
      <w:tr w:rsidR="00B23973" w:rsidRPr="00796D90" w:rsidTr="00854F5F">
        <w:trPr>
          <w:trHeight w:val="153"/>
          <w:tblHeader/>
          <w:jc w:val="center"/>
        </w:trPr>
        <w:tc>
          <w:tcPr>
            <w:tcW w:w="1138"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类别</w:t>
            </w:r>
          </w:p>
        </w:tc>
        <w:tc>
          <w:tcPr>
            <w:tcW w:w="2451" w:type="dxa"/>
            <w:tcBorders>
              <w:right w:val="single" w:sz="4" w:space="0" w:color="auto"/>
            </w:tcBorders>
            <w:noWrap/>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职称（</w:t>
            </w:r>
            <w:proofErr w:type="gramStart"/>
            <w:r w:rsidRPr="00796D90">
              <w:rPr>
                <w:rFonts w:ascii="Times New Roman" w:hAnsi="Times New Roman"/>
                <w:szCs w:val="21"/>
              </w:rPr>
              <w:t>务</w:t>
            </w:r>
            <w:proofErr w:type="gramEnd"/>
            <w:r w:rsidRPr="00796D90">
              <w:rPr>
                <w:rFonts w:ascii="Times New Roman" w:hAnsi="Times New Roman"/>
                <w:szCs w:val="21"/>
              </w:rPr>
              <w:t>）</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打分系数</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分值</w:t>
            </w:r>
          </w:p>
        </w:tc>
      </w:tr>
      <w:tr w:rsidR="00B23973" w:rsidRPr="00796D90" w:rsidTr="00854F5F">
        <w:trPr>
          <w:trHeight w:val="141"/>
          <w:jc w:val="center"/>
        </w:trPr>
        <w:tc>
          <w:tcPr>
            <w:tcW w:w="1138" w:type="dxa"/>
            <w:vMerge w:val="restart"/>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管理</w:t>
            </w:r>
          </w:p>
          <w:p w:rsidR="00B23973" w:rsidRPr="00796D90" w:rsidRDefault="00B23973" w:rsidP="00854F5F">
            <w:pPr>
              <w:jc w:val="center"/>
              <w:rPr>
                <w:rFonts w:ascii="Times New Roman" w:hAnsi="Times New Roman"/>
                <w:szCs w:val="21"/>
              </w:rPr>
            </w:pPr>
            <w:r w:rsidRPr="00796D90">
              <w:rPr>
                <w:rFonts w:ascii="Times New Roman" w:hAnsi="Times New Roman"/>
                <w:szCs w:val="21"/>
              </w:rPr>
              <w:t>人员</w:t>
            </w: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校党政领导正职</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2.4</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48</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校党政领导副职</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2.2</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44</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正处级</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1.9</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38</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副处级</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1.7</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34</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正科级</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1.4</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28</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主任科员</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1.3</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26</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副科级</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1.2</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24</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副主任科员</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1.1</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22</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科员</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1.05</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21</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办事员</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1.0</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20</w:t>
            </w:r>
          </w:p>
        </w:tc>
      </w:tr>
      <w:tr w:rsidR="00B23973" w:rsidRPr="00796D90" w:rsidTr="00854F5F">
        <w:trPr>
          <w:trHeight w:val="141"/>
          <w:jc w:val="center"/>
        </w:trPr>
        <w:tc>
          <w:tcPr>
            <w:tcW w:w="1138" w:type="dxa"/>
            <w:vMerge w:val="restart"/>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专业</w:t>
            </w:r>
          </w:p>
          <w:p w:rsidR="00B23973" w:rsidRPr="00796D90" w:rsidRDefault="00B23973" w:rsidP="00854F5F">
            <w:pPr>
              <w:jc w:val="center"/>
              <w:rPr>
                <w:rFonts w:ascii="Times New Roman" w:hAnsi="Times New Roman"/>
                <w:szCs w:val="21"/>
              </w:rPr>
            </w:pPr>
            <w:r w:rsidRPr="00796D90">
              <w:rPr>
                <w:rFonts w:ascii="Times New Roman" w:hAnsi="Times New Roman"/>
                <w:szCs w:val="21"/>
              </w:rPr>
              <w:t>技术</w:t>
            </w:r>
          </w:p>
          <w:p w:rsidR="00B23973" w:rsidRPr="00796D90" w:rsidRDefault="00B23973" w:rsidP="00854F5F">
            <w:pPr>
              <w:jc w:val="center"/>
              <w:rPr>
                <w:rFonts w:ascii="Times New Roman" w:hAnsi="Times New Roman"/>
                <w:szCs w:val="21"/>
              </w:rPr>
            </w:pPr>
            <w:r w:rsidRPr="00796D90">
              <w:rPr>
                <w:rFonts w:ascii="Times New Roman" w:hAnsi="Times New Roman"/>
                <w:szCs w:val="21"/>
              </w:rPr>
              <w:t>人员</w:t>
            </w: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教授</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1.95</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39</w:t>
            </w:r>
          </w:p>
        </w:tc>
      </w:tr>
      <w:tr w:rsidR="00B23973" w:rsidRPr="00796D90" w:rsidTr="00854F5F">
        <w:trPr>
          <w:trHeight w:val="136"/>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副教授（含博士）</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1.6</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32</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讲师</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1.3</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26</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助教（含硕士）</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1.1</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22</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员级</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1.0</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20</w:t>
            </w:r>
          </w:p>
        </w:tc>
      </w:tr>
      <w:tr w:rsidR="00B23973" w:rsidRPr="00796D90" w:rsidTr="00854F5F">
        <w:trPr>
          <w:trHeight w:val="141"/>
          <w:jc w:val="center"/>
        </w:trPr>
        <w:tc>
          <w:tcPr>
            <w:tcW w:w="1138" w:type="dxa"/>
            <w:vMerge w:val="restart"/>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教辅和其他专业技术人员</w:t>
            </w: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正高级</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1.9</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38</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副高级</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1.55</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31</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中级</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1.25</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25</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初级</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1.1</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22</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员级</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1.0</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20</w:t>
            </w:r>
          </w:p>
        </w:tc>
      </w:tr>
      <w:tr w:rsidR="00B23973" w:rsidRPr="00796D90" w:rsidTr="00854F5F">
        <w:trPr>
          <w:trHeight w:val="141"/>
          <w:jc w:val="center"/>
        </w:trPr>
        <w:tc>
          <w:tcPr>
            <w:tcW w:w="1138" w:type="dxa"/>
            <w:vMerge w:val="restart"/>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lastRenderedPageBreak/>
              <w:t>工勤</w:t>
            </w:r>
          </w:p>
          <w:p w:rsidR="00B23973" w:rsidRPr="00796D90" w:rsidRDefault="00B23973" w:rsidP="00854F5F">
            <w:pPr>
              <w:jc w:val="center"/>
              <w:rPr>
                <w:rFonts w:ascii="Times New Roman" w:hAnsi="Times New Roman"/>
                <w:szCs w:val="21"/>
              </w:rPr>
            </w:pPr>
            <w:r w:rsidRPr="00796D90">
              <w:rPr>
                <w:rFonts w:ascii="Times New Roman" w:hAnsi="Times New Roman"/>
                <w:szCs w:val="21"/>
              </w:rPr>
              <w:t>人员</w:t>
            </w: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技师</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1.25</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25</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高级工</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1.2</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24</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中级工</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1.1</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22</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初级工</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1.0</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20</w:t>
            </w:r>
          </w:p>
        </w:tc>
      </w:tr>
      <w:tr w:rsidR="00B23973" w:rsidRPr="00796D90" w:rsidTr="00854F5F">
        <w:trPr>
          <w:trHeight w:val="141"/>
          <w:jc w:val="center"/>
        </w:trPr>
        <w:tc>
          <w:tcPr>
            <w:tcW w:w="1138" w:type="dxa"/>
            <w:vMerge/>
            <w:vAlign w:val="center"/>
          </w:tcPr>
          <w:p w:rsidR="00B23973" w:rsidRPr="00796D90" w:rsidRDefault="00B23973" w:rsidP="00854F5F">
            <w:pPr>
              <w:jc w:val="center"/>
              <w:rPr>
                <w:rFonts w:ascii="Times New Roman" w:hAnsi="Times New Roman"/>
                <w:szCs w:val="21"/>
              </w:rPr>
            </w:pP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普通工</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1.0</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20</w:t>
            </w:r>
          </w:p>
        </w:tc>
      </w:tr>
      <w:tr w:rsidR="00B23973" w:rsidRPr="00796D90" w:rsidTr="00854F5F">
        <w:trPr>
          <w:trHeight w:val="141"/>
          <w:jc w:val="center"/>
        </w:trPr>
        <w:tc>
          <w:tcPr>
            <w:tcW w:w="1138"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见习人员</w:t>
            </w:r>
          </w:p>
        </w:tc>
        <w:tc>
          <w:tcPr>
            <w:tcW w:w="2451"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试用期</w:t>
            </w:r>
          </w:p>
        </w:tc>
        <w:tc>
          <w:tcPr>
            <w:tcW w:w="1463" w:type="dxa"/>
            <w:tcBorders>
              <w:right w:val="single" w:sz="4" w:space="0" w:color="auto"/>
            </w:tcBorders>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1.0</w:t>
            </w:r>
          </w:p>
        </w:tc>
        <w:tc>
          <w:tcPr>
            <w:tcW w:w="1893" w:type="dxa"/>
            <w:vAlign w:val="center"/>
          </w:tcPr>
          <w:p w:rsidR="00B23973" w:rsidRPr="00796D90" w:rsidRDefault="00B23973" w:rsidP="00854F5F">
            <w:pPr>
              <w:jc w:val="center"/>
              <w:rPr>
                <w:rFonts w:ascii="Times New Roman" w:hAnsi="Times New Roman"/>
                <w:szCs w:val="21"/>
              </w:rPr>
            </w:pPr>
            <w:r w:rsidRPr="00796D90">
              <w:rPr>
                <w:rFonts w:ascii="Times New Roman" w:hAnsi="Times New Roman"/>
                <w:szCs w:val="21"/>
              </w:rPr>
              <w:t>20</w:t>
            </w:r>
          </w:p>
        </w:tc>
      </w:tr>
    </w:tbl>
    <w:p w:rsidR="00B23973" w:rsidRPr="00796D90" w:rsidRDefault="00B23973" w:rsidP="00B23973">
      <w:pPr>
        <w:spacing w:line="546" w:lineRule="exact"/>
        <w:ind w:firstLineChars="200" w:firstLine="640"/>
        <w:rPr>
          <w:rFonts w:ascii="仿宋_GB2312" w:eastAsia="仿宋_GB2312" w:hAnsi="宋体"/>
          <w:b/>
          <w:sz w:val="32"/>
          <w:szCs w:val="32"/>
        </w:rPr>
      </w:pPr>
      <w:r w:rsidRPr="00796D90">
        <w:rPr>
          <w:rFonts w:ascii="仿宋_GB2312" w:eastAsia="仿宋_GB2312" w:hAnsi="宋体" w:hint="eastAsia"/>
          <w:sz w:val="32"/>
          <w:szCs w:val="32"/>
        </w:rPr>
        <w:t>说明：</w:t>
      </w:r>
      <w:r w:rsidRPr="00796D90">
        <w:rPr>
          <w:rFonts w:ascii="宋体" w:hAnsi="宋体" w:hint="eastAsia"/>
          <w:sz w:val="32"/>
          <w:szCs w:val="32"/>
        </w:rPr>
        <w:t>“</w:t>
      </w:r>
      <w:r w:rsidRPr="00796D90">
        <w:rPr>
          <w:rFonts w:ascii="仿宋_GB2312" w:eastAsia="仿宋_GB2312" w:hAnsi="宋体" w:hint="eastAsia"/>
          <w:sz w:val="32"/>
          <w:szCs w:val="32"/>
        </w:rPr>
        <w:t>打分系数</w:t>
      </w:r>
      <w:r w:rsidRPr="00796D90">
        <w:rPr>
          <w:rFonts w:ascii="宋体" w:hAnsi="宋体" w:hint="eastAsia"/>
          <w:sz w:val="32"/>
          <w:szCs w:val="32"/>
        </w:rPr>
        <w:t>”</w:t>
      </w:r>
      <w:r w:rsidRPr="00796D90">
        <w:rPr>
          <w:rFonts w:ascii="仿宋_GB2312" w:eastAsia="仿宋_GB2312" w:hAnsi="宋体" w:hint="eastAsia"/>
          <w:sz w:val="32"/>
          <w:szCs w:val="32"/>
        </w:rPr>
        <w:t>采用桂林市市直事业单位在职人员岗位津贴分配系数标准，以此标准的</w:t>
      </w:r>
      <w:r w:rsidRPr="00796D90">
        <w:rPr>
          <w:rFonts w:ascii="Times New Roman" w:eastAsia="仿宋_GB2312" w:hAnsi="Times New Roman"/>
          <w:sz w:val="32"/>
          <w:szCs w:val="32"/>
        </w:rPr>
        <w:t>20</w:t>
      </w:r>
      <w:r w:rsidRPr="00796D90">
        <w:rPr>
          <w:rFonts w:ascii="Times New Roman" w:eastAsia="仿宋_GB2312" w:hAnsi="Times New Roman"/>
          <w:sz w:val="32"/>
          <w:szCs w:val="32"/>
        </w:rPr>
        <w:t>倍作</w:t>
      </w:r>
      <w:r w:rsidRPr="00796D90">
        <w:rPr>
          <w:rFonts w:ascii="仿宋_GB2312" w:eastAsia="仿宋_GB2312" w:hAnsi="宋体" w:hint="eastAsia"/>
          <w:sz w:val="32"/>
          <w:szCs w:val="32"/>
        </w:rPr>
        <w:t>为各类人员职称（职务）分分值。</w:t>
      </w:r>
    </w:p>
    <w:p w:rsidR="00B23973" w:rsidRPr="00086200" w:rsidRDefault="00B23973" w:rsidP="00B23973">
      <w:pPr>
        <w:spacing w:line="586" w:lineRule="exact"/>
        <w:ind w:firstLineChars="200" w:firstLine="640"/>
        <w:rPr>
          <w:rFonts w:ascii="黑体" w:eastAsia="黑体" w:hAnsi="黑体"/>
          <w:sz w:val="32"/>
          <w:szCs w:val="32"/>
        </w:rPr>
      </w:pPr>
      <w:r w:rsidRPr="00086200">
        <w:rPr>
          <w:rFonts w:ascii="黑体" w:eastAsia="黑体" w:hAnsi="黑体" w:hint="eastAsia"/>
          <w:sz w:val="32"/>
          <w:szCs w:val="32"/>
        </w:rPr>
        <w:t>二、学龄分</w:t>
      </w:r>
    </w:p>
    <w:p w:rsidR="00B23973" w:rsidRPr="00086200" w:rsidRDefault="00B23973" w:rsidP="00B23973">
      <w:pPr>
        <w:spacing w:line="586" w:lineRule="exact"/>
        <w:ind w:firstLineChars="200" w:firstLine="640"/>
        <w:rPr>
          <w:rFonts w:ascii="Times New Roman" w:eastAsia="仿宋_GB2312" w:hAnsi="Times New Roman"/>
          <w:b/>
          <w:sz w:val="32"/>
          <w:szCs w:val="32"/>
        </w:rPr>
      </w:pPr>
      <w:r w:rsidRPr="00796D90">
        <w:rPr>
          <w:rFonts w:ascii="仿宋_GB2312" w:eastAsia="仿宋_GB2312" w:hAnsi="宋体" w:hint="eastAsia"/>
          <w:sz w:val="32"/>
          <w:szCs w:val="32"/>
        </w:rPr>
        <w:t>按国家规定,在国家承认学历的全日制大专以上院校的学习时间可作为学龄分计算，以国家规定的学制为依据，不含休退学及留级等时间；高中毕业进入中专学习的</w:t>
      </w:r>
      <w:r w:rsidRPr="00086200">
        <w:rPr>
          <w:rFonts w:ascii="Times New Roman" w:eastAsia="仿宋_GB2312" w:hAnsi="Times New Roman"/>
          <w:sz w:val="32"/>
          <w:szCs w:val="32"/>
        </w:rPr>
        <w:t>,</w:t>
      </w:r>
      <w:r w:rsidRPr="00086200">
        <w:rPr>
          <w:rFonts w:ascii="Times New Roman" w:eastAsia="仿宋_GB2312" w:hAnsi="Times New Roman"/>
          <w:sz w:val="32"/>
          <w:szCs w:val="32"/>
        </w:rPr>
        <w:t>中专学习时间可计算为学龄分。学龄分计算的起始时间为每年的</w:t>
      </w:r>
      <w:r w:rsidRPr="00086200">
        <w:rPr>
          <w:rFonts w:ascii="Times New Roman" w:eastAsia="仿宋_GB2312" w:hAnsi="Times New Roman"/>
          <w:sz w:val="32"/>
          <w:szCs w:val="32"/>
        </w:rPr>
        <w:t>9</w:t>
      </w:r>
      <w:r w:rsidRPr="00086200">
        <w:rPr>
          <w:rFonts w:ascii="Times New Roman" w:eastAsia="仿宋_GB2312" w:hAnsi="Times New Roman"/>
          <w:sz w:val="32"/>
          <w:szCs w:val="32"/>
        </w:rPr>
        <w:t>月份，按</w:t>
      </w:r>
      <w:r w:rsidRPr="00086200">
        <w:rPr>
          <w:rFonts w:ascii="Times New Roman" w:eastAsia="仿宋_GB2312" w:hAnsi="Times New Roman"/>
          <w:sz w:val="32"/>
          <w:szCs w:val="32"/>
        </w:rPr>
        <w:t>1</w:t>
      </w:r>
      <w:r w:rsidRPr="00086200">
        <w:rPr>
          <w:rFonts w:ascii="Times New Roman" w:eastAsia="仿宋_GB2312" w:hAnsi="Times New Roman"/>
          <w:sz w:val="32"/>
          <w:szCs w:val="32"/>
        </w:rPr>
        <w:t>年</w:t>
      </w:r>
      <w:r w:rsidRPr="00086200">
        <w:rPr>
          <w:rFonts w:ascii="Times New Roman" w:eastAsia="仿宋_GB2312" w:hAnsi="Times New Roman"/>
          <w:sz w:val="32"/>
          <w:szCs w:val="32"/>
        </w:rPr>
        <w:t xml:space="preserve">1 </w:t>
      </w:r>
      <w:r w:rsidRPr="00086200">
        <w:rPr>
          <w:rFonts w:ascii="Times New Roman" w:eastAsia="仿宋_GB2312" w:hAnsi="Times New Roman"/>
          <w:sz w:val="32"/>
          <w:szCs w:val="32"/>
        </w:rPr>
        <w:t>分计算；工作后参加学习的，只计工龄分</w:t>
      </w:r>
      <w:r>
        <w:rPr>
          <w:rFonts w:ascii="Times New Roman" w:eastAsia="仿宋_GB2312" w:hAnsi="Times New Roman" w:hint="eastAsia"/>
          <w:sz w:val="32"/>
          <w:szCs w:val="32"/>
        </w:rPr>
        <w:t>，</w:t>
      </w:r>
      <w:r w:rsidRPr="00086200">
        <w:rPr>
          <w:rFonts w:ascii="Times New Roman" w:eastAsia="仿宋_GB2312" w:hAnsi="Times New Roman"/>
          <w:sz w:val="32"/>
          <w:szCs w:val="32"/>
        </w:rPr>
        <w:t>不计学龄分。</w:t>
      </w:r>
    </w:p>
    <w:p w:rsidR="00B23973" w:rsidRPr="00086200" w:rsidRDefault="00B23973" w:rsidP="00B23973">
      <w:pPr>
        <w:spacing w:line="586" w:lineRule="exact"/>
        <w:ind w:firstLineChars="200" w:firstLine="640"/>
        <w:rPr>
          <w:rFonts w:ascii="Times New Roman" w:eastAsia="黑体" w:hAnsi="Times New Roman"/>
          <w:sz w:val="32"/>
          <w:szCs w:val="32"/>
        </w:rPr>
      </w:pPr>
      <w:r w:rsidRPr="00086200">
        <w:rPr>
          <w:rFonts w:ascii="Times New Roman" w:eastAsia="黑体" w:hAnsi="Times New Roman"/>
          <w:sz w:val="32"/>
          <w:szCs w:val="32"/>
        </w:rPr>
        <w:t>三、工龄分</w:t>
      </w:r>
    </w:p>
    <w:p w:rsidR="00B23973" w:rsidRPr="00086200" w:rsidRDefault="00B23973" w:rsidP="00B23973">
      <w:pPr>
        <w:spacing w:line="586" w:lineRule="exact"/>
        <w:ind w:firstLineChars="200" w:firstLine="640"/>
        <w:rPr>
          <w:rFonts w:ascii="Times New Roman" w:eastAsia="仿宋_GB2312" w:hAnsi="Times New Roman"/>
          <w:b/>
          <w:sz w:val="32"/>
          <w:szCs w:val="32"/>
        </w:rPr>
      </w:pPr>
      <w:r w:rsidRPr="00086200">
        <w:rPr>
          <w:rFonts w:ascii="Times New Roman" w:eastAsia="仿宋_GB2312" w:hAnsi="Times New Roman"/>
          <w:sz w:val="32"/>
          <w:szCs w:val="32"/>
        </w:rPr>
        <w:t>按国家有关政策计算工龄</w:t>
      </w:r>
      <w:r>
        <w:rPr>
          <w:rFonts w:ascii="Times New Roman" w:eastAsia="仿宋_GB2312" w:hAnsi="Times New Roman" w:hint="eastAsia"/>
          <w:sz w:val="32"/>
          <w:szCs w:val="32"/>
        </w:rPr>
        <w:t>，</w:t>
      </w:r>
      <w:r w:rsidRPr="00086200">
        <w:rPr>
          <w:rFonts w:ascii="Times New Roman" w:eastAsia="仿宋_GB2312" w:hAnsi="Times New Roman"/>
          <w:sz w:val="32"/>
          <w:szCs w:val="32"/>
        </w:rPr>
        <w:t xml:space="preserve">1 </w:t>
      </w:r>
      <w:r w:rsidRPr="00086200">
        <w:rPr>
          <w:rFonts w:ascii="Times New Roman" w:eastAsia="仿宋_GB2312" w:hAnsi="Times New Roman"/>
          <w:sz w:val="32"/>
          <w:szCs w:val="32"/>
        </w:rPr>
        <w:t>年计</w:t>
      </w:r>
      <w:r w:rsidRPr="00086200">
        <w:rPr>
          <w:rFonts w:ascii="Times New Roman" w:eastAsia="仿宋_GB2312" w:hAnsi="Times New Roman"/>
          <w:sz w:val="32"/>
          <w:szCs w:val="32"/>
        </w:rPr>
        <w:t xml:space="preserve">0.5 </w:t>
      </w:r>
      <w:r w:rsidRPr="00086200">
        <w:rPr>
          <w:rFonts w:ascii="Times New Roman" w:eastAsia="仿宋_GB2312" w:hAnsi="Times New Roman"/>
          <w:sz w:val="32"/>
          <w:szCs w:val="32"/>
        </w:rPr>
        <w:t>分</w:t>
      </w:r>
      <w:r>
        <w:rPr>
          <w:rFonts w:ascii="Times New Roman" w:eastAsia="仿宋_GB2312" w:hAnsi="Times New Roman" w:hint="eastAsia"/>
          <w:sz w:val="32"/>
          <w:szCs w:val="32"/>
        </w:rPr>
        <w:t>，</w:t>
      </w:r>
      <w:r w:rsidRPr="00086200">
        <w:rPr>
          <w:rFonts w:ascii="Times New Roman" w:eastAsia="仿宋_GB2312" w:hAnsi="Times New Roman"/>
          <w:sz w:val="32"/>
          <w:szCs w:val="32"/>
        </w:rPr>
        <w:t>半年计</w:t>
      </w:r>
      <w:r w:rsidRPr="00086200">
        <w:rPr>
          <w:rFonts w:ascii="Times New Roman" w:eastAsia="仿宋_GB2312" w:hAnsi="Times New Roman"/>
          <w:sz w:val="32"/>
          <w:szCs w:val="32"/>
        </w:rPr>
        <w:t>0.25</w:t>
      </w:r>
      <w:r w:rsidRPr="00086200">
        <w:rPr>
          <w:rFonts w:ascii="Times New Roman" w:eastAsia="仿宋_GB2312" w:hAnsi="Times New Roman"/>
          <w:sz w:val="32"/>
          <w:szCs w:val="32"/>
        </w:rPr>
        <w:t>分</w:t>
      </w:r>
      <w:r>
        <w:rPr>
          <w:rFonts w:ascii="Times New Roman" w:eastAsia="仿宋_GB2312" w:hAnsi="Times New Roman" w:hint="eastAsia"/>
          <w:sz w:val="32"/>
          <w:szCs w:val="32"/>
        </w:rPr>
        <w:t>，</w:t>
      </w:r>
      <w:r w:rsidRPr="00086200">
        <w:rPr>
          <w:rFonts w:ascii="Times New Roman" w:eastAsia="仿宋_GB2312" w:hAnsi="Times New Roman"/>
          <w:sz w:val="32"/>
          <w:szCs w:val="32"/>
        </w:rPr>
        <w:t>不足半年不计分。</w:t>
      </w:r>
    </w:p>
    <w:p w:rsidR="00B23973" w:rsidRPr="00FD5329" w:rsidRDefault="00B23973" w:rsidP="00B23973">
      <w:pPr>
        <w:spacing w:line="586" w:lineRule="exact"/>
        <w:ind w:firstLineChars="200" w:firstLine="640"/>
        <w:rPr>
          <w:rFonts w:ascii="Times New Roman" w:eastAsia="黑体" w:hAnsi="Times New Roman"/>
          <w:sz w:val="32"/>
          <w:szCs w:val="32"/>
        </w:rPr>
      </w:pPr>
      <w:r w:rsidRPr="00FD5329">
        <w:rPr>
          <w:rFonts w:ascii="Times New Roman" w:eastAsia="黑体" w:hAnsi="Times New Roman"/>
          <w:sz w:val="32"/>
          <w:szCs w:val="32"/>
        </w:rPr>
        <w:t>四、校龄分</w:t>
      </w:r>
    </w:p>
    <w:p w:rsidR="00B23973" w:rsidRPr="00086200" w:rsidRDefault="00B23973" w:rsidP="00B23973">
      <w:pPr>
        <w:spacing w:line="586" w:lineRule="exact"/>
        <w:ind w:firstLineChars="200" w:firstLine="640"/>
        <w:rPr>
          <w:rFonts w:ascii="Times New Roman" w:eastAsia="仿宋_GB2312" w:hAnsi="Times New Roman"/>
          <w:b/>
          <w:sz w:val="32"/>
          <w:szCs w:val="32"/>
        </w:rPr>
      </w:pPr>
      <w:r w:rsidRPr="00086200">
        <w:rPr>
          <w:rFonts w:ascii="Times New Roman" w:eastAsia="仿宋_GB2312" w:hAnsi="Times New Roman"/>
          <w:sz w:val="32"/>
          <w:szCs w:val="32"/>
        </w:rPr>
        <w:t>到本校工作一年计</w:t>
      </w:r>
      <w:r w:rsidRPr="00086200">
        <w:rPr>
          <w:rFonts w:ascii="Times New Roman" w:eastAsia="仿宋_GB2312" w:hAnsi="Times New Roman"/>
          <w:sz w:val="32"/>
          <w:szCs w:val="32"/>
        </w:rPr>
        <w:t>0.5</w:t>
      </w:r>
      <w:r w:rsidRPr="00086200">
        <w:rPr>
          <w:rFonts w:ascii="Times New Roman" w:eastAsia="仿宋_GB2312" w:hAnsi="Times New Roman"/>
          <w:sz w:val="32"/>
          <w:szCs w:val="32"/>
        </w:rPr>
        <w:t>分</w:t>
      </w:r>
      <w:r>
        <w:rPr>
          <w:rFonts w:ascii="Times New Roman" w:eastAsia="仿宋_GB2312" w:hAnsi="Times New Roman" w:hint="eastAsia"/>
          <w:sz w:val="32"/>
          <w:szCs w:val="32"/>
        </w:rPr>
        <w:t>，</w:t>
      </w:r>
      <w:r w:rsidRPr="00086200">
        <w:rPr>
          <w:rFonts w:ascii="Times New Roman" w:eastAsia="仿宋_GB2312" w:hAnsi="Times New Roman"/>
          <w:sz w:val="32"/>
          <w:szCs w:val="32"/>
        </w:rPr>
        <w:t>半年计</w:t>
      </w:r>
      <w:r w:rsidRPr="00086200">
        <w:rPr>
          <w:rFonts w:ascii="Times New Roman" w:eastAsia="仿宋_GB2312" w:hAnsi="Times New Roman"/>
          <w:sz w:val="32"/>
          <w:szCs w:val="32"/>
        </w:rPr>
        <w:t>0.25</w:t>
      </w:r>
      <w:r w:rsidRPr="00086200">
        <w:rPr>
          <w:rFonts w:ascii="Times New Roman" w:eastAsia="仿宋_GB2312" w:hAnsi="Times New Roman"/>
          <w:sz w:val="32"/>
          <w:szCs w:val="32"/>
        </w:rPr>
        <w:t>分</w:t>
      </w:r>
      <w:r>
        <w:rPr>
          <w:rFonts w:ascii="Times New Roman" w:eastAsia="仿宋_GB2312" w:hAnsi="Times New Roman" w:hint="eastAsia"/>
          <w:sz w:val="32"/>
          <w:szCs w:val="32"/>
        </w:rPr>
        <w:t>，</w:t>
      </w:r>
      <w:r w:rsidRPr="00086200">
        <w:rPr>
          <w:rFonts w:ascii="Times New Roman" w:eastAsia="仿宋_GB2312" w:hAnsi="Times New Roman"/>
          <w:sz w:val="32"/>
          <w:szCs w:val="32"/>
        </w:rPr>
        <w:t>不足半年不计分（含原桂林地区教育学院、原桂林市教育学院、原桂林市师范学校）。</w:t>
      </w:r>
    </w:p>
    <w:p w:rsidR="00B23973" w:rsidRPr="00FD5329" w:rsidRDefault="00B23973" w:rsidP="00B23973">
      <w:pPr>
        <w:spacing w:line="586" w:lineRule="exact"/>
        <w:ind w:firstLineChars="200" w:firstLine="640"/>
        <w:rPr>
          <w:rFonts w:ascii="Times New Roman" w:eastAsia="仿宋_GB2312" w:hAnsi="Times New Roman"/>
          <w:sz w:val="32"/>
          <w:szCs w:val="32"/>
        </w:rPr>
      </w:pPr>
      <w:r w:rsidRPr="00FD5329">
        <w:rPr>
          <w:rFonts w:ascii="Times New Roman" w:eastAsia="黑体" w:hAnsi="Times New Roman"/>
          <w:sz w:val="32"/>
          <w:szCs w:val="32"/>
        </w:rPr>
        <w:t>五、附加分</w:t>
      </w:r>
    </w:p>
    <w:p w:rsidR="00B23973" w:rsidRPr="00086200" w:rsidRDefault="00B23973" w:rsidP="00B23973">
      <w:pPr>
        <w:spacing w:line="586" w:lineRule="exact"/>
        <w:ind w:firstLineChars="200" w:firstLine="640"/>
        <w:rPr>
          <w:rFonts w:ascii="Times New Roman" w:eastAsia="仿宋_GB2312" w:hAnsi="Times New Roman"/>
          <w:sz w:val="32"/>
          <w:szCs w:val="32"/>
        </w:rPr>
      </w:pPr>
      <w:r w:rsidRPr="00086200">
        <w:rPr>
          <w:rFonts w:ascii="Times New Roman" w:eastAsia="仿宋_GB2312" w:hAnsi="Times New Roman"/>
          <w:sz w:val="32"/>
          <w:szCs w:val="32"/>
        </w:rPr>
        <w:t>双职工家庭加</w:t>
      </w:r>
      <w:r w:rsidRPr="00086200">
        <w:rPr>
          <w:rFonts w:ascii="Times New Roman" w:eastAsia="仿宋_GB2312" w:hAnsi="Times New Roman"/>
          <w:sz w:val="32"/>
          <w:szCs w:val="32"/>
        </w:rPr>
        <w:t>3</w:t>
      </w:r>
      <w:r w:rsidRPr="00086200">
        <w:rPr>
          <w:rFonts w:ascii="Times New Roman" w:eastAsia="仿宋_GB2312" w:hAnsi="Times New Roman"/>
          <w:sz w:val="32"/>
          <w:szCs w:val="32"/>
        </w:rPr>
        <w:t>分。</w:t>
      </w:r>
    </w:p>
    <w:p w:rsidR="00FB1461" w:rsidRDefault="00B23973"/>
    <w:sectPr w:rsidR="00FB1461" w:rsidSect="006D6F4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23973"/>
    <w:rsid w:val="006D6F41"/>
    <w:rsid w:val="007B6F9F"/>
    <w:rsid w:val="009A76CF"/>
    <w:rsid w:val="00B239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97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135</Words>
  <Characters>773</Characters>
  <Application>Microsoft Office Word</Application>
  <DocSecurity>0</DocSecurity>
  <Lines>6</Lines>
  <Paragraphs>1</Paragraphs>
  <ScaleCrop>false</ScaleCrop>
  <Company/>
  <LinksUpToDate>false</LinksUpToDate>
  <CharactersWithSpaces>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lenovo1</dc:creator>
  <cp:lastModifiedBy>lenovo1</cp:lastModifiedBy>
  <cp:revision>1</cp:revision>
  <dcterms:created xsi:type="dcterms:W3CDTF">2017-05-24T08:33:00Z</dcterms:created>
  <dcterms:modified xsi:type="dcterms:W3CDTF">2017-05-24T08:34:00Z</dcterms:modified>
</cp:coreProperties>
</file>